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8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565"/>
        <w:gridCol w:w="5316"/>
        <w:gridCol w:w="1077"/>
        <w:gridCol w:w="1077"/>
      </w:tblGrid>
      <w:tr w14:paraId="3F793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3EB4F">
            <w:pPr>
              <w:widowControl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FF"/>
                <w:spacing w:val="0"/>
                <w:kern w:val="0"/>
                <w:sz w:val="24"/>
                <w:szCs w:val="24"/>
                <w:lang w:val="en-US" w:eastAsia="zh-CN"/>
              </w:rPr>
              <w:t>背诵日期</w:t>
            </w:r>
          </w:p>
        </w:tc>
        <w:tc>
          <w:tcPr>
            <w:tcW w:w="291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5456B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FF"/>
                <w:spacing w:val="0"/>
                <w:kern w:val="0"/>
                <w:sz w:val="24"/>
                <w:szCs w:val="24"/>
                <w:lang w:val="en-US" w:eastAsia="zh-CN"/>
              </w:rPr>
              <w:t>背诵内容</w:t>
            </w:r>
          </w:p>
        </w:tc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75E2B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FF"/>
                <w:spacing w:val="0"/>
                <w:kern w:val="0"/>
                <w:sz w:val="24"/>
                <w:szCs w:val="24"/>
                <w:lang w:val="en-US" w:eastAsia="zh-CN"/>
              </w:rPr>
              <w:t>背诵</w:t>
            </w:r>
          </w:p>
        </w:tc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21DD9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FF"/>
                <w:spacing w:val="0"/>
                <w:kern w:val="0"/>
                <w:sz w:val="24"/>
                <w:szCs w:val="24"/>
                <w:lang w:val="en-US" w:eastAsia="zh-CN"/>
              </w:rPr>
              <w:t>默写</w:t>
            </w:r>
          </w:p>
        </w:tc>
      </w:tr>
      <w:tr w14:paraId="6F20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shd w:val="clear" w:color="auto" w:fill="auto"/>
            <w:vAlign w:val="center"/>
          </w:tcPr>
          <w:p w14:paraId="0F9C9585">
            <w:pPr>
              <w:widowControl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280" w:type="pct"/>
            <w:vMerge w:val="restart"/>
            <w:shd w:val="clear" w:color="auto" w:fill="auto"/>
            <w:noWrap/>
            <w:vAlign w:val="center"/>
          </w:tcPr>
          <w:p w14:paraId="628A0283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2638" w:type="pct"/>
            <w:shd w:val="clear" w:color="auto" w:fill="auto"/>
            <w:noWrap/>
            <w:vAlign w:val="center"/>
          </w:tcPr>
          <w:p w14:paraId="1D712572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《沁园春·雪》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6E740AB7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21FA7F1F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B21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vAlign w:val="center"/>
          </w:tcPr>
          <w:p w14:paraId="4400529E">
            <w:pPr>
              <w:widowControl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280" w:type="pct"/>
            <w:vMerge w:val="continue"/>
            <w:shd w:val="clear" w:color="auto" w:fill="auto"/>
            <w:noWrap/>
            <w:vAlign w:val="center"/>
          </w:tcPr>
          <w:p w14:paraId="3264405A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38" w:type="pct"/>
            <w:shd w:val="clear" w:color="auto" w:fill="auto"/>
            <w:noWrap/>
            <w:vAlign w:val="center"/>
          </w:tcPr>
          <w:p w14:paraId="26F88295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《行路难（其一）》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525B22BE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0F33FB16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14:paraId="44F1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vAlign w:val="center"/>
          </w:tcPr>
          <w:p w14:paraId="3676748E">
            <w:pPr>
              <w:widowControl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280" w:type="pct"/>
            <w:vMerge w:val="continue"/>
            <w:shd w:val="clear" w:color="auto" w:fill="auto"/>
            <w:noWrap/>
            <w:vAlign w:val="center"/>
          </w:tcPr>
          <w:p w14:paraId="6D5D96EA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38" w:type="pct"/>
            <w:shd w:val="clear" w:color="auto" w:fill="auto"/>
            <w:noWrap/>
            <w:vAlign w:val="center"/>
          </w:tcPr>
          <w:p w14:paraId="782AF787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《酬乐天扬州初逢席上见赠》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47CEDC31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705B3583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14:paraId="6373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vAlign w:val="center"/>
          </w:tcPr>
          <w:p w14:paraId="367F0E8D">
            <w:pPr>
              <w:widowControl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280" w:type="pct"/>
            <w:vMerge w:val="continue"/>
            <w:shd w:val="clear" w:color="auto" w:fill="auto"/>
            <w:noWrap/>
            <w:vAlign w:val="center"/>
          </w:tcPr>
          <w:p w14:paraId="3275F0E1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38" w:type="pct"/>
            <w:shd w:val="clear" w:color="auto" w:fill="auto"/>
            <w:noWrap/>
            <w:vAlign w:val="center"/>
          </w:tcPr>
          <w:p w14:paraId="69BB51C6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《水调歌头（明月几时有）》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316F847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2EF08737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14:paraId="1B90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vAlign w:val="center"/>
          </w:tcPr>
          <w:p w14:paraId="4662B9C5">
            <w:pPr>
              <w:widowControl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280" w:type="pct"/>
            <w:vMerge w:val="continue"/>
            <w:shd w:val="clear" w:color="auto" w:fill="auto"/>
            <w:noWrap/>
            <w:vAlign w:val="center"/>
          </w:tcPr>
          <w:p w14:paraId="56F89382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38" w:type="pct"/>
            <w:shd w:val="clear" w:color="auto" w:fill="auto"/>
            <w:noWrap/>
            <w:vAlign w:val="center"/>
          </w:tcPr>
          <w:p w14:paraId="741E4106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《月夜忆舍弟》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4090C096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11B54D70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14:paraId="3152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vAlign w:val="center"/>
          </w:tcPr>
          <w:p w14:paraId="004F30FC">
            <w:pPr>
              <w:widowControl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280" w:type="pct"/>
            <w:vMerge w:val="continue"/>
            <w:shd w:val="clear" w:color="auto" w:fill="auto"/>
            <w:noWrap/>
            <w:vAlign w:val="center"/>
          </w:tcPr>
          <w:p w14:paraId="5AD0F12D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38" w:type="pct"/>
            <w:shd w:val="clear" w:color="auto" w:fill="auto"/>
            <w:noWrap/>
            <w:vAlign w:val="center"/>
          </w:tcPr>
          <w:p w14:paraId="1E8C9916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《长沙过贾谊宅》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14C7569C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1F403FA9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14:paraId="279B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vAlign w:val="center"/>
          </w:tcPr>
          <w:p w14:paraId="588A9E10">
            <w:pPr>
              <w:widowControl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280" w:type="pct"/>
            <w:vMerge w:val="continue"/>
            <w:shd w:val="clear" w:color="auto" w:fill="auto"/>
            <w:noWrap/>
            <w:vAlign w:val="center"/>
          </w:tcPr>
          <w:p w14:paraId="37356BBE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38" w:type="pct"/>
            <w:shd w:val="clear" w:color="auto" w:fill="auto"/>
            <w:noWrap/>
            <w:vAlign w:val="center"/>
          </w:tcPr>
          <w:p w14:paraId="0EB2F01D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《左迁至蓝关示侄孙湘》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58775863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73436DC2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14:paraId="24F8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vAlign w:val="center"/>
          </w:tcPr>
          <w:p w14:paraId="6973BE17">
            <w:pPr>
              <w:widowControl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280" w:type="pct"/>
            <w:vMerge w:val="continue"/>
            <w:shd w:val="clear" w:color="auto" w:fill="auto"/>
            <w:noWrap/>
            <w:vAlign w:val="center"/>
          </w:tcPr>
          <w:p w14:paraId="6B2AA381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38" w:type="pct"/>
            <w:shd w:val="clear" w:color="auto" w:fill="auto"/>
            <w:noWrap/>
            <w:vAlign w:val="center"/>
          </w:tcPr>
          <w:p w14:paraId="680A3542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《商山早行》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15FFD273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5ADF69DF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14:paraId="405A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vAlign w:val="center"/>
          </w:tcPr>
          <w:p w14:paraId="6C219103">
            <w:pPr>
              <w:widowControl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280" w:type="pct"/>
            <w:vMerge w:val="continue"/>
            <w:shd w:val="clear" w:color="auto" w:fill="auto"/>
            <w:noWrap/>
            <w:vAlign w:val="center"/>
          </w:tcPr>
          <w:p w14:paraId="5FD91B14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38" w:type="pct"/>
            <w:shd w:val="clear" w:color="auto" w:fill="auto"/>
            <w:noWrap/>
            <w:vAlign w:val="center"/>
          </w:tcPr>
          <w:p w14:paraId="23847C2B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《咸阳城东楼》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25DAABE6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686FA5A4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14:paraId="7968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vAlign w:val="center"/>
          </w:tcPr>
          <w:p w14:paraId="7E422D2B">
            <w:pPr>
              <w:widowControl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280" w:type="pct"/>
            <w:vMerge w:val="continue"/>
            <w:shd w:val="clear" w:color="auto" w:fill="auto"/>
            <w:noWrap/>
            <w:vAlign w:val="center"/>
          </w:tcPr>
          <w:p w14:paraId="0D58A316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38" w:type="pct"/>
            <w:shd w:val="clear" w:color="auto" w:fill="auto"/>
            <w:noWrap/>
            <w:vAlign w:val="center"/>
          </w:tcPr>
          <w:p w14:paraId="28F0B5AD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《无题》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5904D908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1537D1D9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9FB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vAlign w:val="center"/>
          </w:tcPr>
          <w:p w14:paraId="73263D08">
            <w:pPr>
              <w:widowControl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280" w:type="pct"/>
            <w:vMerge w:val="continue"/>
            <w:shd w:val="clear" w:color="auto" w:fill="auto"/>
            <w:noWrap/>
            <w:vAlign w:val="center"/>
          </w:tcPr>
          <w:p w14:paraId="7358A1F2">
            <w:pPr>
              <w:pStyle w:val="10"/>
              <w:widowControl w:val="0"/>
              <w:spacing w:before="0" w:beforeAutospacing="0" w:after="0" w:afterAutospacing="0" w:line="24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38" w:type="pct"/>
            <w:shd w:val="clear" w:color="auto" w:fill="auto"/>
            <w:noWrap/>
            <w:vAlign w:val="center"/>
          </w:tcPr>
          <w:p w14:paraId="139D51AB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《行香子（树绕村庄）》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1D84F0BB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10CAB1D4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BEA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shd w:val="clear" w:color="auto" w:fill="auto"/>
            <w:vAlign w:val="center"/>
          </w:tcPr>
          <w:p w14:paraId="13EF249C">
            <w:pPr>
              <w:widowControl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280" w:type="pct"/>
            <w:vMerge w:val="continue"/>
            <w:shd w:val="clear" w:color="auto" w:fill="auto"/>
            <w:noWrap/>
            <w:vAlign w:val="center"/>
          </w:tcPr>
          <w:p w14:paraId="0BF2E956">
            <w:pPr>
              <w:pStyle w:val="10"/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38" w:type="pct"/>
            <w:shd w:val="clear" w:color="auto" w:fill="auto"/>
            <w:noWrap/>
            <w:vAlign w:val="center"/>
          </w:tcPr>
          <w:p w14:paraId="3A8A3BB5"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《丑奴儿·书博山道中壁》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1EF99D0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73E8087E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318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vAlign w:val="center"/>
          </w:tcPr>
          <w:p w14:paraId="7B81F381">
            <w:pPr>
              <w:widowControl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280" w:type="pct"/>
            <w:vMerge w:val="restart"/>
            <w:shd w:val="clear" w:color="auto" w:fill="auto"/>
            <w:noWrap/>
            <w:vAlign w:val="center"/>
          </w:tcPr>
          <w:p w14:paraId="7282B385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文言文</w:t>
            </w:r>
          </w:p>
        </w:tc>
        <w:tc>
          <w:tcPr>
            <w:tcW w:w="2638" w:type="pct"/>
            <w:shd w:val="clear" w:color="auto" w:fill="auto"/>
            <w:noWrap/>
            <w:vAlign w:val="center"/>
          </w:tcPr>
          <w:p w14:paraId="0D4D9406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《岳阳楼记》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2BD989B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21313381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849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vAlign w:val="center"/>
          </w:tcPr>
          <w:p w14:paraId="3619BA60">
            <w:pPr>
              <w:widowControl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280" w:type="pct"/>
            <w:vMerge w:val="continue"/>
            <w:shd w:val="clear" w:color="auto" w:fill="auto"/>
            <w:noWrap/>
            <w:vAlign w:val="center"/>
          </w:tcPr>
          <w:p w14:paraId="6937DE02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38" w:type="pct"/>
            <w:shd w:val="clear" w:color="auto" w:fill="auto"/>
            <w:noWrap/>
            <w:vAlign w:val="center"/>
          </w:tcPr>
          <w:p w14:paraId="5C6DF200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《醉翁亭记》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0857D4BB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0224085D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8DF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vAlign w:val="center"/>
          </w:tcPr>
          <w:p w14:paraId="608C4BFE">
            <w:pPr>
              <w:widowControl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280" w:type="pct"/>
            <w:vMerge w:val="continue"/>
            <w:shd w:val="clear" w:color="auto" w:fill="auto"/>
            <w:noWrap/>
            <w:vAlign w:val="center"/>
          </w:tcPr>
          <w:p w14:paraId="2465E16C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8" w:type="pct"/>
            <w:shd w:val="clear" w:color="auto" w:fill="auto"/>
            <w:noWrap/>
            <w:vAlign w:val="center"/>
          </w:tcPr>
          <w:p w14:paraId="22176EE8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《湖心亭看雪》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5818A61E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51311CA1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3B890540">
      <w:pPr>
        <w:spacing w:line="360" w:lineRule="auto"/>
        <w:rPr>
          <w:rFonts w:hint="default" w:ascii="微软雅黑" w:hAnsi="微软雅黑" w:eastAsia="微软雅黑" w:cs="微软雅黑"/>
          <w:b/>
          <w:bCs/>
          <w:color w:val="0000FF"/>
          <w:spacing w:val="0"/>
          <w:kern w:val="0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color w:val="0000FF"/>
          <w:spacing w:val="0"/>
          <w:kern w:val="0"/>
          <w:sz w:val="28"/>
          <w:szCs w:val="28"/>
          <w:lang w:val="en-US" w:eastAsia="zh-CN"/>
        </w:rPr>
        <w:br w:type="page"/>
      </w:r>
    </w:p>
    <w:p w14:paraId="71D40EA7">
      <w:pPr>
        <w:widowControl/>
        <w:spacing w:before="0" w:beforeAutospacing="0" w:after="0" w:afterAutospacing="0" w:line="360" w:lineRule="auto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color w:val="FF0000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pacing w:val="0"/>
          <w:kern w:val="0"/>
          <w:sz w:val="28"/>
          <w:szCs w:val="28"/>
          <w:lang w:val="en-US" w:eastAsia="zh-CN"/>
        </w:rPr>
        <w:t>第一部分：古诗词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211"/>
      </w:tblGrid>
      <w:tr w14:paraId="3F114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 w14:paraId="65BAA12E">
            <w:pPr>
              <w:pStyle w:val="1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2" w:hanging="602"/>
              <w:jc w:val="center"/>
              <w:textAlignment w:val="auto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  <w:bookmarkStart w:id="0" w:name="_Toc10647"/>
            <w:bookmarkStart w:id="1" w:name="_Toc14258"/>
            <w:r>
              <w:rPr>
                <w:rFonts w:hint="eastAsia" w:ascii="Times New Roman" w:hAnsi="Times New Roman" w:eastAsia="宋体"/>
                <w:spacing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宋体"/>
                <w:spacing w:val="0"/>
                <w:sz w:val="28"/>
                <w:szCs w:val="28"/>
                <w:lang w:val="en-US" w:eastAsia="zh-CN"/>
              </w:rPr>
              <w:t>沁园春·雪</w:t>
            </w:r>
            <w:r>
              <w:rPr>
                <w:rFonts w:hint="eastAsia" w:ascii="Times New Roman" w:hAnsi="Times New Roman" w:eastAsia="宋体"/>
                <w:spacing w:val="0"/>
                <w:sz w:val="28"/>
                <w:szCs w:val="28"/>
                <w:lang w:eastAsia="zh-CN"/>
              </w:rPr>
              <w:t>》</w:t>
            </w:r>
            <w:bookmarkEnd w:id="0"/>
          </w:p>
          <w:p w14:paraId="1EA26181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spacing w:val="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spacing w:val="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毛泽东</w:t>
            </w:r>
          </w:p>
          <w:p w14:paraId="46BB662C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  <w:lang w:val="en-US" w:eastAsia="zh-CN"/>
              </w:rPr>
              <w:t>北国风光，千里冰封，万里雪飘。望长城内外，惟余莽莽；大河上下，顿失滔滔。山舞银蛇，原驰蜡象，欲与天公试比高。须晴日，看红装素裹，分外妖娆。</w:t>
            </w:r>
          </w:p>
          <w:p w14:paraId="2B210D48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textAlignment w:val="auto"/>
              <w:rPr>
                <w:rFonts w:hint="eastAsia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  <w:lang w:val="en-US" w:eastAsia="zh-CN"/>
              </w:rPr>
              <w:t>江山如此多娇，引无数英雄竞折腰。惜秦皇汉武，略输文采；唐宗宋祖，稍逊风骚。一代天骄，成吉思汗，只识弯弓射大雕。俱往矣，数风流人物，还看今朝。</w:t>
            </w:r>
          </w:p>
        </w:tc>
        <w:tc>
          <w:tcPr>
            <w:tcW w:w="5211" w:type="dxa"/>
          </w:tcPr>
          <w:p w14:paraId="486B0D0B">
            <w:pPr>
              <w:pStyle w:val="1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2" w:hanging="602"/>
              <w:jc w:val="center"/>
              <w:textAlignment w:val="auto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bookmarkStart w:id="2" w:name="_Toc24350"/>
            <w:r>
              <w:rPr>
                <w:rFonts w:hint="eastAsia" w:ascii="Times New Roman" w:hAnsi="Times New Roman" w:eastAsia="宋体"/>
                <w:spacing w:val="0"/>
                <w:sz w:val="28"/>
                <w:szCs w:val="28"/>
                <w:lang w:val="en-US" w:eastAsia="zh-CN"/>
              </w:rPr>
              <w:t>《水调歌头（明月几时有）》</w:t>
            </w:r>
            <w:bookmarkEnd w:id="2"/>
          </w:p>
          <w:p w14:paraId="431DDE09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spacing w:val="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spacing w:val="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宋·苏轼</w:t>
            </w:r>
          </w:p>
          <w:p w14:paraId="2C4F3F9A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textAlignment w:val="auto"/>
              <w:rPr>
                <w:rFonts w:hint="eastAsia" w:ascii="Times New Roman" w:hAnsi="Times New Roman" w:eastAsia="宋体" w:cs="楷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楷体"/>
                <w:spacing w:val="0"/>
                <w:kern w:val="0"/>
                <w:sz w:val="28"/>
                <w:szCs w:val="28"/>
              </w:rPr>
              <w:t>丙辰中秋，欢饮达旦，大醉，作此篇，兼怀子由。</w:t>
            </w:r>
          </w:p>
          <w:p w14:paraId="2AF3C915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明月几时有？把酒问青天。不知天上宫阙，今夕是何年。我欲乘风归去，又恐琼楼玉宇，高处不胜寒。起舞弄清影，何似在人间。</w:t>
            </w:r>
          </w:p>
          <w:p w14:paraId="58D53596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textAlignment w:val="auto"/>
              <w:rPr>
                <w:rFonts w:hint="eastAsia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转朱阁，低绮户，照无眠。不应有恨，何事长向别时圆？人有悲欢离合，月有阴晴圆缺，此事古难全。但愿人长久，千里共婵娟。</w:t>
            </w:r>
          </w:p>
        </w:tc>
      </w:tr>
      <w:tr w14:paraId="27C2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vAlign w:val="top"/>
          </w:tcPr>
          <w:p w14:paraId="664036DA">
            <w:pPr>
              <w:pStyle w:val="1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2" w:hanging="602"/>
              <w:jc w:val="center"/>
              <w:textAlignment w:val="auto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0"/>
                <w:sz w:val="28"/>
                <w:szCs w:val="28"/>
                <w:lang w:val="en-US" w:eastAsia="zh-CN"/>
              </w:rPr>
              <w:t>《行路难（其一）》</w:t>
            </w:r>
          </w:p>
          <w:p w14:paraId="6B9F4137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spacing w:val="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spacing w:val="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唐·李白</w:t>
            </w:r>
          </w:p>
          <w:p w14:paraId="1A847CCA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金樽清酒斗十千，玉盘珍羞直万钱。</w:t>
            </w:r>
          </w:p>
          <w:p w14:paraId="72D2B1DE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停杯投箸不能食，拔剑四顾心茫然。</w:t>
            </w:r>
          </w:p>
          <w:p w14:paraId="47585ADC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欲渡黄河冰塞川，将登太行雪满山。</w:t>
            </w:r>
          </w:p>
          <w:p w14:paraId="5BD163AD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闲来垂钓碧溪上，忽复乘舟梦日边。</w:t>
            </w:r>
          </w:p>
          <w:p w14:paraId="7AEDDCAF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行路难，行路难，多歧路，今安在？</w:t>
            </w:r>
          </w:p>
          <w:p w14:paraId="66B881CA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长风破浪会有时，直挂云帆济沧海。</w:t>
            </w:r>
          </w:p>
        </w:tc>
        <w:tc>
          <w:tcPr>
            <w:tcW w:w="5211" w:type="dxa"/>
            <w:vAlign w:val="top"/>
          </w:tcPr>
          <w:p w14:paraId="2A946347">
            <w:pPr>
              <w:pStyle w:val="1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2" w:hanging="602"/>
              <w:jc w:val="center"/>
              <w:textAlignment w:val="auto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0"/>
                <w:sz w:val="28"/>
                <w:szCs w:val="28"/>
                <w:lang w:val="en-US" w:eastAsia="zh-CN"/>
              </w:rPr>
              <w:t>《酬乐天扬州初逢席上见赠》</w:t>
            </w:r>
          </w:p>
          <w:p w14:paraId="1674DA85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spacing w:val="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spacing w:val="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唐·刘禹锡</w:t>
            </w:r>
          </w:p>
          <w:p w14:paraId="6995E3B9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巴山楚水凄凉地，二十三年弃置身。</w:t>
            </w:r>
          </w:p>
          <w:p w14:paraId="437B1D68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怀旧空吟闻笛赋，到乡翻似烂柯人。</w:t>
            </w:r>
          </w:p>
          <w:p w14:paraId="33C7EDCC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沉舟侧畔千帆过，病树前头万木春。</w:t>
            </w:r>
          </w:p>
          <w:p w14:paraId="33817647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textAlignment w:val="auto"/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今日听君歌一曲，暂凭杯酒长精神。</w:t>
            </w:r>
          </w:p>
        </w:tc>
      </w:tr>
      <w:bookmarkEnd w:id="1"/>
      <w:tr w14:paraId="4E2C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 w14:paraId="61B32DC8">
            <w:pPr>
              <w:pStyle w:val="1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2" w:hanging="602"/>
              <w:jc w:val="center"/>
              <w:textAlignment w:val="auto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bookmarkStart w:id="3" w:name="_Toc20853"/>
            <w:r>
              <w:rPr>
                <w:rFonts w:hint="eastAsia" w:ascii="Times New Roman" w:hAnsi="Times New Roman" w:eastAsia="宋体"/>
                <w:spacing w:val="0"/>
                <w:sz w:val="28"/>
                <w:szCs w:val="28"/>
                <w:lang w:val="en-US" w:eastAsia="zh-CN"/>
              </w:rPr>
              <w:t>《月夜忆舍弟》</w:t>
            </w:r>
            <w:bookmarkEnd w:id="3"/>
          </w:p>
          <w:p w14:paraId="0D8542CD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spacing w:val="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spacing w:val="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唐·杜甫</w:t>
            </w:r>
          </w:p>
          <w:p w14:paraId="12003FE0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戍鼓断人行，边秋一雁声。</w:t>
            </w:r>
          </w:p>
          <w:p w14:paraId="0903BDC5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露从今夜白，月是故乡明。</w:t>
            </w:r>
          </w:p>
          <w:p w14:paraId="50A5770F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有弟皆分散，无家问死生。</w:t>
            </w:r>
          </w:p>
          <w:p w14:paraId="1549E477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寄书长不达，况乃未休兵。</w:t>
            </w:r>
          </w:p>
        </w:tc>
        <w:tc>
          <w:tcPr>
            <w:tcW w:w="5211" w:type="dxa"/>
          </w:tcPr>
          <w:p w14:paraId="2FFDF9B0">
            <w:pPr>
              <w:pStyle w:val="1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2" w:hanging="602"/>
              <w:jc w:val="center"/>
              <w:textAlignment w:val="auto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bookmarkStart w:id="4" w:name="_Toc14313"/>
            <w:r>
              <w:rPr>
                <w:rFonts w:hint="eastAsia" w:ascii="Times New Roman" w:hAnsi="Times New Roman" w:eastAsia="宋体"/>
                <w:spacing w:val="0"/>
                <w:sz w:val="28"/>
                <w:szCs w:val="28"/>
                <w:lang w:val="en-US" w:eastAsia="zh-CN"/>
              </w:rPr>
              <w:t>《长沙过贾谊宅》</w:t>
            </w:r>
            <w:bookmarkEnd w:id="4"/>
          </w:p>
          <w:p w14:paraId="3BD3D751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spacing w:val="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spacing w:val="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唐·刘长卿</w:t>
            </w:r>
          </w:p>
          <w:p w14:paraId="0392A077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三年谪宦此栖迟，万古惟留楚客悲。</w:t>
            </w:r>
          </w:p>
          <w:p w14:paraId="2364A980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秋草独寻人去后，寒林空见日斜时。</w:t>
            </w:r>
          </w:p>
          <w:p w14:paraId="1BD3EA5C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汉文有道恩犹薄，湘水无情吊岂知？</w:t>
            </w:r>
          </w:p>
          <w:p w14:paraId="554FECCC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寂寂江山摇落处，怜君何事到天涯！</w:t>
            </w:r>
          </w:p>
        </w:tc>
      </w:tr>
      <w:tr w14:paraId="214C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 w14:paraId="34CF7D88">
            <w:pPr>
              <w:pStyle w:val="1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2" w:hanging="602"/>
              <w:jc w:val="center"/>
              <w:textAlignment w:val="auto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bookmarkStart w:id="5" w:name="_Toc3984"/>
            <w:r>
              <w:rPr>
                <w:rFonts w:hint="eastAsia" w:ascii="Times New Roman" w:hAnsi="Times New Roman" w:eastAsia="宋体"/>
                <w:spacing w:val="0"/>
                <w:sz w:val="28"/>
                <w:szCs w:val="28"/>
                <w:lang w:val="en-US" w:eastAsia="zh-CN"/>
              </w:rPr>
              <w:t>《左迁至蓝关示侄孙湘》</w:t>
            </w:r>
            <w:bookmarkEnd w:id="5"/>
          </w:p>
          <w:p w14:paraId="3FE23A14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spacing w:val="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spacing w:val="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唐·韩愈</w:t>
            </w:r>
          </w:p>
          <w:p w14:paraId="1D1B0924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一封朝奏九重天，夕贬潮州路八千。</w:t>
            </w:r>
          </w:p>
          <w:p w14:paraId="657180A4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欲为圣明除弊事，肯将衰朽惜残年！</w:t>
            </w:r>
          </w:p>
          <w:p w14:paraId="1E5A9548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云横秦岭家何在？雪拥蓝关马不前。</w:t>
            </w:r>
          </w:p>
          <w:p w14:paraId="5D2846AD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知汝远来应有意，好收吾骨瘴江边。</w:t>
            </w:r>
          </w:p>
        </w:tc>
        <w:tc>
          <w:tcPr>
            <w:tcW w:w="5211" w:type="dxa"/>
          </w:tcPr>
          <w:p w14:paraId="2EC5A1E4">
            <w:pPr>
              <w:pStyle w:val="1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2" w:hanging="602"/>
              <w:jc w:val="center"/>
              <w:textAlignment w:val="auto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bookmarkStart w:id="6" w:name="_Toc23878"/>
            <w:r>
              <w:rPr>
                <w:rFonts w:hint="eastAsia" w:ascii="Times New Roman" w:hAnsi="Times New Roman" w:eastAsia="宋体"/>
                <w:spacing w:val="0"/>
                <w:sz w:val="28"/>
                <w:szCs w:val="28"/>
                <w:lang w:val="en-US" w:eastAsia="zh-CN"/>
              </w:rPr>
              <w:t>《商山早行》</w:t>
            </w:r>
            <w:bookmarkEnd w:id="6"/>
          </w:p>
          <w:p w14:paraId="2564E1C5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spacing w:val="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spacing w:val="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唐·温庭筠</w:t>
            </w:r>
          </w:p>
          <w:p w14:paraId="1640B6CC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晨起动征铎，客行悲故乡。</w:t>
            </w:r>
          </w:p>
          <w:p w14:paraId="1EA52D70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鸡声茅店月，人迹板桥霜。</w:t>
            </w:r>
          </w:p>
          <w:p w14:paraId="41B64DE1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槲叶落山路，枳花明驿墙。</w:t>
            </w:r>
          </w:p>
          <w:p w14:paraId="58281DD2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因思杜陵梦，凫雁满回塘。</w:t>
            </w:r>
          </w:p>
        </w:tc>
      </w:tr>
      <w:tr w14:paraId="46F3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 w14:paraId="4FB17ECC">
            <w:pPr>
              <w:pStyle w:val="1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2" w:hanging="602"/>
              <w:jc w:val="center"/>
              <w:textAlignment w:val="auto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bookmarkStart w:id="7" w:name="_Toc21778"/>
            <w:r>
              <w:rPr>
                <w:rFonts w:hint="eastAsia" w:ascii="Times New Roman" w:hAnsi="Times New Roman" w:eastAsia="宋体"/>
                <w:spacing w:val="0"/>
                <w:sz w:val="28"/>
                <w:szCs w:val="28"/>
                <w:lang w:val="en-US" w:eastAsia="zh-CN"/>
              </w:rPr>
              <w:t>《咸阳城东楼》</w:t>
            </w:r>
            <w:bookmarkEnd w:id="7"/>
          </w:p>
          <w:p w14:paraId="3CB4C704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spacing w:val="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spacing w:val="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唐·许浑</w:t>
            </w:r>
          </w:p>
          <w:p w14:paraId="5AB7002E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一上高城万里愁，蒹葭杨柳似汀洲。</w:t>
            </w:r>
          </w:p>
          <w:p w14:paraId="0DEBABC4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溪云初起日沉阁，山雨欲来风满楼。</w:t>
            </w:r>
          </w:p>
          <w:p w14:paraId="6CC63B06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鸟下绿芜秦苑夕，蝉鸣黄叶汉宫秋。</w:t>
            </w:r>
          </w:p>
          <w:p w14:paraId="754776C5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行人莫问当年事，故国东来渭水流。</w:t>
            </w:r>
          </w:p>
        </w:tc>
        <w:tc>
          <w:tcPr>
            <w:tcW w:w="5211" w:type="dxa"/>
          </w:tcPr>
          <w:p w14:paraId="70E8A921">
            <w:pPr>
              <w:pStyle w:val="1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2" w:hanging="602"/>
              <w:jc w:val="center"/>
              <w:textAlignment w:val="auto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bookmarkStart w:id="8" w:name="_Toc28178"/>
            <w:r>
              <w:rPr>
                <w:rFonts w:hint="eastAsia" w:ascii="Times New Roman" w:hAnsi="Times New Roman" w:eastAsia="宋体"/>
                <w:spacing w:val="0"/>
                <w:sz w:val="28"/>
                <w:szCs w:val="28"/>
                <w:lang w:val="en-US" w:eastAsia="zh-CN"/>
              </w:rPr>
              <w:t>《无题》</w:t>
            </w:r>
            <w:bookmarkEnd w:id="8"/>
          </w:p>
          <w:p w14:paraId="16D953DB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spacing w:val="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spacing w:val="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唐·李商隐</w:t>
            </w:r>
          </w:p>
          <w:p w14:paraId="2CB82F1E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相见时难别亦难，东风无力百花残。</w:t>
            </w:r>
          </w:p>
          <w:p w14:paraId="013EFA97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春蚕到死丝方尽，蜡炬成灰泪始干。</w:t>
            </w:r>
          </w:p>
          <w:p w14:paraId="0CA943FB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晓镜但愁云鬓改，夜吟应觉月光寒。</w:t>
            </w:r>
          </w:p>
          <w:p w14:paraId="24209AEB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蓬山此去无多路，青鸟殷勤为探看。</w:t>
            </w:r>
          </w:p>
        </w:tc>
      </w:tr>
      <w:tr w14:paraId="65FA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 w14:paraId="629EDB76">
            <w:pPr>
              <w:pStyle w:val="1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2" w:hanging="602"/>
              <w:jc w:val="center"/>
              <w:textAlignment w:val="auto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bookmarkStart w:id="9" w:name="_Toc30810"/>
            <w:r>
              <w:rPr>
                <w:rFonts w:hint="eastAsia" w:ascii="Times New Roman" w:hAnsi="Times New Roman" w:eastAsia="宋体"/>
                <w:spacing w:val="0"/>
                <w:sz w:val="28"/>
                <w:szCs w:val="28"/>
                <w:lang w:val="en-US" w:eastAsia="zh-CN"/>
              </w:rPr>
              <w:t>《行香子（树绕村庄）》</w:t>
            </w:r>
            <w:bookmarkEnd w:id="9"/>
          </w:p>
          <w:p w14:paraId="455BEA0E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spacing w:val="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spacing w:val="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宋·秦观</w:t>
            </w:r>
          </w:p>
          <w:p w14:paraId="5DB1876B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树绕村庄，水满陂塘；倚东风，豪兴徜徉；小园几许，收尽春光。有桃花红，李花白，菜花黄。</w:t>
            </w:r>
          </w:p>
          <w:p w14:paraId="5BDF1C46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textAlignment w:val="auto"/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远远围墙，隐隐茅堂；飏青旗，流水桥旁。偶然乘兴，步过东冈。正莺儿啼，燕儿舞，蝶儿忙。</w:t>
            </w:r>
          </w:p>
        </w:tc>
        <w:tc>
          <w:tcPr>
            <w:tcW w:w="5211" w:type="dxa"/>
          </w:tcPr>
          <w:p w14:paraId="554CA370">
            <w:pPr>
              <w:pStyle w:val="1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2" w:hanging="602"/>
              <w:jc w:val="center"/>
              <w:textAlignment w:val="auto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bookmarkStart w:id="10" w:name="_Toc5725"/>
            <w:r>
              <w:rPr>
                <w:rFonts w:hint="eastAsia" w:ascii="Times New Roman" w:hAnsi="Times New Roman" w:eastAsia="宋体"/>
                <w:spacing w:val="0"/>
                <w:sz w:val="28"/>
                <w:szCs w:val="28"/>
                <w:lang w:val="en-US" w:eastAsia="zh-CN"/>
              </w:rPr>
              <w:t>《丑奴儿·书博山道中壁》</w:t>
            </w:r>
            <w:bookmarkEnd w:id="10"/>
          </w:p>
          <w:p w14:paraId="48CC179C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spacing w:val="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spacing w:val="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宋·辛弃疾</w:t>
            </w:r>
          </w:p>
          <w:p w14:paraId="675B481A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textAlignment w:val="auto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少年不识愁滋味，爱上层楼。爱上层楼，为赋新词强说愁。</w:t>
            </w:r>
          </w:p>
          <w:p w14:paraId="223C84AB">
            <w:pPr>
              <w:pStyle w:val="1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60" w:lineRule="auto"/>
              <w:textAlignment w:val="auto"/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</w:rPr>
              <w:t>而今识尽愁滋味，欲说还休。欲说还休，却道天凉好个秋。</w:t>
            </w:r>
          </w:p>
        </w:tc>
      </w:tr>
    </w:tbl>
    <w:p w14:paraId="575CE8C4">
      <w:pPr>
        <w:widowControl/>
        <w:spacing w:before="0" w:beforeAutospacing="0" w:after="0" w:afterAutospacing="0" w:line="360" w:lineRule="auto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color w:val="FF0000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pacing w:val="0"/>
          <w:kern w:val="0"/>
          <w:sz w:val="28"/>
          <w:szCs w:val="28"/>
          <w:lang w:val="en-US" w:eastAsia="zh-CN"/>
        </w:rPr>
        <w:t>第二部分：文言文</w:t>
      </w:r>
    </w:p>
    <w:p w14:paraId="614AC040">
      <w:pPr>
        <w:pStyle w:val="1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01" w:hanging="601"/>
        <w:jc w:val="center"/>
        <w:textAlignment w:val="auto"/>
        <w:outlineLvl w:val="2"/>
        <w:rPr>
          <w:rFonts w:hint="eastAsia" w:ascii="Times New Roman" w:hAnsi="Times New Roman" w:eastAsia="宋体"/>
          <w:sz w:val="28"/>
          <w:szCs w:val="28"/>
          <w:lang w:eastAsia="zh-CN"/>
        </w:rPr>
      </w:pPr>
      <w:bookmarkStart w:id="11" w:name="_Toc13512"/>
      <w:r>
        <w:rPr>
          <w:rFonts w:hint="eastAsia" w:ascii="Times New Roman" w:hAnsi="Times New Roman" w:eastAsia="宋体"/>
          <w:spacing w:val="0"/>
          <w:sz w:val="28"/>
          <w:szCs w:val="28"/>
          <w:lang w:eastAsia="zh-CN"/>
        </w:rPr>
        <w:t>《岳阳楼记》</w:t>
      </w:r>
      <w:bookmarkEnd w:id="11"/>
    </w:p>
    <w:p w14:paraId="1B16A17A">
      <w:pPr>
        <w:pStyle w:val="1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360" w:lineRule="auto"/>
        <w:ind w:firstLine="0" w:firstLineChars="0"/>
        <w:jc w:val="center"/>
        <w:textAlignment w:val="auto"/>
        <w:rPr>
          <w:rFonts w:hint="eastAsia" w:ascii="仿宋" w:hAnsi="仿宋" w:eastAsia="仿宋" w:cstheme="minorBidi"/>
          <w:spacing w:val="0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theme="minorBidi"/>
          <w:spacing w:val="0"/>
          <w:kern w:val="2"/>
          <w:sz w:val="28"/>
          <w:szCs w:val="28"/>
          <w:lang w:val="en-US" w:eastAsia="zh-CN" w:bidi="ar-SA"/>
          <w14:ligatures w14:val="standardContextual"/>
        </w:rPr>
        <w:t>宋·范仲淹</w:t>
      </w:r>
    </w:p>
    <w:p w14:paraId="25DC739C">
      <w:pPr>
        <w:pStyle w:val="1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360" w:lineRule="auto"/>
        <w:textAlignment w:val="auto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庆历四年春，滕子京谪守巴陵郡。越明年，政通人和，百废具兴。乃重修岳阳楼，增其旧制，刻唐贤今人诗赋于其上。属予作文以记之。</w:t>
      </w:r>
    </w:p>
    <w:p w14:paraId="00022E36">
      <w:pPr>
        <w:pStyle w:val="1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360" w:lineRule="auto"/>
        <w:textAlignment w:val="auto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予观夫巴陵胜状，在洞庭一湖。衔远山，吞长江，浩浩汤汤，横无际涯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朝晖夕阴，气象万千。此则岳阳楼之大观也，前人之述备矣。然则北通巫峡，南极潇湘，迁客骚人，多会于此，览物之情，得无异乎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  <w:lang w:eastAsia="zh-CN"/>
        </w:rPr>
        <w:t>？</w:t>
      </w:r>
    </w:p>
    <w:p w14:paraId="3BA0743B">
      <w:pPr>
        <w:pStyle w:val="1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360" w:lineRule="auto"/>
        <w:textAlignment w:val="auto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若夫</w:t>
      </w:r>
      <w:bookmarkStart w:id="14" w:name="_GoBack"/>
      <w:r>
        <w:rPr>
          <w:rFonts w:hint="eastAsia" w:ascii="楷体" w:hAnsi="楷体" w:eastAsia="楷体" w:cs="楷体"/>
          <w:spacing w:val="0"/>
          <w:kern w:val="0"/>
          <w:sz w:val="28"/>
          <w:szCs w:val="28"/>
          <w:lang w:val="en-US" w:eastAsia="zh-CN"/>
        </w:rPr>
        <w:t>淫</w:t>
      </w:r>
      <w:bookmarkEnd w:id="14"/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雨霏霏，连月不开，阴风怒号，浊浪排空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日星隐曜，山岳潜形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商旅不行，樯倾楫摧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薄暮冥冥，虎啸猿啼。登斯楼也，则有去国怀乡，忧谗畏讥，满目萧然，感极而悲者矣。</w:t>
      </w:r>
    </w:p>
    <w:p w14:paraId="310619FC">
      <w:pPr>
        <w:pStyle w:val="1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360" w:lineRule="auto"/>
        <w:textAlignment w:val="auto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至若春和景明，波澜不惊，上下天光，一碧万顷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沙鸥翔集，锦鳞游泳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岸芷汀兰，郁郁青青。而或长烟一空，皓月千里，浮光跃金，静影沉璧，渔歌互答，此乐何极！登斯楼也，则有心旷神怡，宠辱偕忘，把酒临风，其喜洋洋者矣。</w:t>
      </w:r>
    </w:p>
    <w:p w14:paraId="15E48E86">
      <w:pPr>
        <w:pStyle w:val="1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360" w:lineRule="auto"/>
        <w:textAlignment w:val="auto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嗟夫！予尝求古仁人之心，或异二者之为，何哉？不以物喜，不以己悲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居庙堂之高则忧其民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处江湖之远则忧其君。是进亦忧，退亦忧。然则何时而乐耶？其必曰：“先天下之忧而忧，后天下之乐而乐”乎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  <w:lang w:eastAsia="zh-CN"/>
        </w:rPr>
        <w:t>！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噫！微斯人，吾谁与归？时六年九月十五日。</w:t>
      </w:r>
    </w:p>
    <w:p w14:paraId="12B5F028">
      <w:pPr>
        <w:pStyle w:val="1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01" w:hanging="601"/>
        <w:jc w:val="center"/>
        <w:textAlignment w:val="auto"/>
        <w:outlineLvl w:val="2"/>
        <w:rPr>
          <w:rFonts w:hint="eastAsia" w:ascii="Times New Roman" w:hAnsi="Times New Roman" w:eastAsia="宋体"/>
          <w:sz w:val="28"/>
          <w:szCs w:val="28"/>
          <w:lang w:eastAsia="zh-CN"/>
        </w:rPr>
      </w:pPr>
      <w:bookmarkStart w:id="12" w:name="_Toc16469"/>
      <w:r>
        <w:rPr>
          <w:rFonts w:hint="eastAsia" w:ascii="Times New Roman" w:hAnsi="Times New Roman" w:eastAsia="宋体"/>
          <w:spacing w:val="0"/>
          <w:sz w:val="28"/>
          <w:szCs w:val="28"/>
          <w:lang w:eastAsia="zh-CN"/>
        </w:rPr>
        <w:t>《醉翁亭记》</w:t>
      </w:r>
      <w:bookmarkEnd w:id="12"/>
    </w:p>
    <w:p w14:paraId="68C27DF8">
      <w:pPr>
        <w:pStyle w:val="1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360" w:lineRule="auto"/>
        <w:ind w:firstLine="0" w:firstLineChars="0"/>
        <w:jc w:val="center"/>
        <w:textAlignment w:val="auto"/>
        <w:rPr>
          <w:rFonts w:hint="eastAsia" w:ascii="仿宋" w:hAnsi="仿宋" w:eastAsia="仿宋" w:cstheme="minorBidi"/>
          <w:spacing w:val="0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theme="minorBidi"/>
          <w:spacing w:val="0"/>
          <w:kern w:val="2"/>
          <w:sz w:val="28"/>
          <w:szCs w:val="28"/>
          <w:lang w:val="en-US" w:eastAsia="zh-CN" w:bidi="ar-SA"/>
          <w14:ligatures w14:val="standardContextual"/>
        </w:rPr>
        <w:t>宋·欧阳修</w:t>
      </w:r>
    </w:p>
    <w:p w14:paraId="70716A10">
      <w:pPr>
        <w:pStyle w:val="1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360" w:lineRule="auto"/>
        <w:textAlignment w:val="auto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环滁皆山也。其西南诸峰，林壑尤美，望之蔚然而深秀者，琅琊也。山行六七里，渐闻水声潺潺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而泻出于两峰之间者，酿泉也。峰回路转，有亭翼然临于泉上者，醉翁亭也。作亭者谁？山之僧智仙也。名之者谁？太守自谓也。太守与客来饮于此，饮少辄醉，而年又最高，故自号曰醉翁也。醉翁之意不在酒，在乎山水之间也。山水之乐，得之心而寓之酒也。</w:t>
      </w:r>
    </w:p>
    <w:p w14:paraId="78B85E1B">
      <w:pPr>
        <w:pStyle w:val="1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360" w:lineRule="auto"/>
        <w:textAlignment w:val="auto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若夫日出而林霏开，云归而岩穴暝，晦明变化者，山间之朝暮也。野芳发而幽香，佳木秀而繁阴，风霜高洁，水落而石出者，山间之四时也。朝而往，暮而归，四时之景不同，而乐亦无穷也。</w:t>
      </w:r>
    </w:p>
    <w:p w14:paraId="21AE4D9F">
      <w:pPr>
        <w:pStyle w:val="1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360" w:lineRule="auto"/>
        <w:textAlignment w:val="auto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至于负者歌于途，行者休于树，前者呼，后者应，伛偻提携，往来而不绝者，滁人游也。临溪而渔，溪深而鱼肥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酿泉为酒，泉香而酒洌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山肴野蔌，杂然而前陈者，太守宴也。宴酣之乐，非丝非竹，射者中，弈者胜，觥筹交错，起坐而喧哗者，众宾欢也。苍颜白发，颓然乎其间者，太守醉也。</w:t>
      </w:r>
    </w:p>
    <w:p w14:paraId="051E1C9E">
      <w:pPr>
        <w:pStyle w:val="1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360" w:lineRule="auto"/>
        <w:textAlignment w:val="auto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已而夕阳在山，人影散乱，太守归而宾客从也。树林阴翳，鸣声上下，游人去而禽鸟乐也。然而禽鸟知山林之乐，而不知人之乐；人知从太守游而乐，而不知太守之乐其乐也。醉能同其乐，醒能述以文者，太守也。太守谓谁？庐陵欧阳修也。</w:t>
      </w:r>
    </w:p>
    <w:p w14:paraId="5DAB6C17">
      <w:pPr>
        <w:pStyle w:val="1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01" w:hanging="601"/>
        <w:jc w:val="center"/>
        <w:textAlignment w:val="auto"/>
        <w:outlineLvl w:val="2"/>
        <w:rPr>
          <w:rFonts w:hint="eastAsia" w:ascii="Times New Roman" w:hAnsi="Times New Roman" w:eastAsia="宋体"/>
          <w:sz w:val="28"/>
          <w:szCs w:val="28"/>
          <w:lang w:eastAsia="zh-CN"/>
        </w:rPr>
      </w:pPr>
      <w:bookmarkStart w:id="13" w:name="_Toc28474"/>
      <w:r>
        <w:rPr>
          <w:rFonts w:hint="eastAsia" w:ascii="Times New Roman" w:hAnsi="Times New Roman" w:eastAsia="宋体"/>
          <w:spacing w:val="0"/>
          <w:sz w:val="28"/>
          <w:szCs w:val="28"/>
          <w:lang w:eastAsia="zh-CN"/>
        </w:rPr>
        <w:t>《湖心亭看雪》</w:t>
      </w:r>
      <w:bookmarkEnd w:id="13"/>
    </w:p>
    <w:p w14:paraId="5E723E57">
      <w:pPr>
        <w:pStyle w:val="1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360" w:lineRule="auto"/>
        <w:ind w:firstLine="0" w:firstLineChars="0"/>
        <w:jc w:val="center"/>
        <w:textAlignment w:val="auto"/>
        <w:rPr>
          <w:rFonts w:hint="eastAsia" w:ascii="仿宋" w:hAnsi="仿宋" w:eastAsia="仿宋" w:cstheme="minorBidi"/>
          <w:spacing w:val="0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theme="minorBidi"/>
          <w:spacing w:val="0"/>
          <w:kern w:val="2"/>
          <w:sz w:val="28"/>
          <w:szCs w:val="28"/>
          <w:lang w:val="en-US" w:eastAsia="zh-CN" w:bidi="ar-SA"/>
          <w14:ligatures w14:val="standardContextual"/>
        </w:rPr>
        <w:t>明·张岱</w:t>
      </w:r>
    </w:p>
    <w:p w14:paraId="2A3DD8C2">
      <w:pPr>
        <w:pStyle w:val="1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360" w:lineRule="auto"/>
        <w:textAlignment w:val="auto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崇祯五年十二月，余住西湖。大雪三日，湖中人鸟声俱绝。是日更定矣，余拏一小舟，拥毳衣炉火，独往湖心亭看雪。雾凇沆砀，天与云与山与水，上下一白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湖上影子，惟长堤一痕、湖心亭一点、与余舟一芥、舟中人两三粒而已。</w:t>
      </w:r>
    </w:p>
    <w:p w14:paraId="4438ADB0">
      <w:pPr>
        <w:pStyle w:val="1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360" w:lineRule="auto"/>
        <w:textAlignment w:val="auto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spacing w:val="0"/>
          <w:kern w:val="0"/>
          <w:sz w:val="28"/>
          <w:szCs w:val="28"/>
        </w:rPr>
        <w:t>到亭上，有两人铺毡对坐，一童子烧酒炉正沸。见余，大喜曰：“湖中焉得更有此人！”拉余同饮。余强饮三大白而别。问其姓氏，是金陵人，客此。及下船，舟子喃喃曰：“莫说相公痴，更有痴似相公者！”</w:t>
      </w:r>
    </w:p>
    <w:p w14:paraId="373C7884">
      <w:pPr>
        <w:widowControl/>
        <w:spacing w:before="0" w:beforeAutospacing="0" w:after="0" w:afterAutospacing="0" w:line="360" w:lineRule="auto"/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color w:val="FF0000"/>
          <w:spacing w:val="0"/>
          <w:kern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50" w:right="850" w:bottom="850" w:left="850" w:header="454" w:footer="283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0CD98">
    <w:pPr>
      <w:pStyle w:val="11"/>
      <w:spacing w:before="0" w:beforeAutospacing="0" w:after="0" w:afterAutospacing="0" w:line="360" w:lineRule="auto"/>
      <w:jc w:val="center"/>
      <w:rPr>
        <w:rFonts w:hint="default" w:ascii="Times New Roman" w:hAnsi="Times New Roman" w:eastAsia="宋体"/>
        <w:sz w:val="24"/>
        <w:szCs w:val="24"/>
        <w:lang w:val="en-US" w:eastAsia="zh-CN"/>
      </w:rPr>
    </w:pPr>
    <w:r>
      <w:rPr>
        <w:rFonts w:ascii="Times New Roman" w:hAnsi="Times New Roman" w:eastAsia="宋体" w:cs="Times New Roman"/>
        <w:spacing w:val="0"/>
        <w:sz w:val="24"/>
        <w:szCs w:val="24"/>
      </w:rPr>
      <w:t xml:space="preserve">第 </w:t>
    </w:r>
    <w:r>
      <w:rPr>
        <w:rFonts w:ascii="Times New Roman" w:hAnsi="Times New Roman" w:eastAsia="宋体"/>
        <w:sz w:val="24"/>
        <w:szCs w:val="24"/>
      </w:rPr>
      <w:fldChar w:fldCharType="begin"/>
    </w:r>
    <w:r>
      <w:rPr>
        <w:rFonts w:ascii="Times New Roman" w:hAnsi="Times New Roman" w:eastAsia="宋体" w:cs="Times New Roman"/>
        <w:spacing w:val="0"/>
        <w:sz w:val="24"/>
        <w:szCs w:val="24"/>
      </w:rPr>
      <w:instrText xml:space="preserve"> PAGE </w:instrText>
    </w:r>
    <w:r>
      <w:rPr>
        <w:rFonts w:ascii="Times New Roman" w:hAnsi="Times New Roman" w:eastAsia="宋体"/>
        <w:sz w:val="24"/>
        <w:szCs w:val="24"/>
      </w:rPr>
      <w:fldChar w:fldCharType="separate"/>
    </w:r>
    <w:r>
      <w:rPr>
        <w:rFonts w:ascii="Times New Roman" w:hAnsi="Times New Roman" w:eastAsia="宋体"/>
        <w:sz w:val="24"/>
        <w:szCs w:val="24"/>
      </w:rPr>
      <w:fldChar w:fldCharType="end"/>
    </w:r>
    <w:r>
      <w:rPr>
        <w:rFonts w:ascii="Times New Roman" w:hAnsi="Times New Roman" w:eastAsia="宋体" w:cs="Times New Roman"/>
        <w:spacing w:val="0"/>
        <w:sz w:val="24"/>
        <w:szCs w:val="24"/>
      </w:rPr>
      <w:t xml:space="preserve"> 页 共 </w:t>
    </w:r>
    <w:r>
      <w:rPr>
        <w:rFonts w:ascii="Times New Roman" w:hAnsi="Times New Roman" w:eastAsia="宋体"/>
        <w:sz w:val="24"/>
        <w:szCs w:val="24"/>
      </w:rPr>
      <w:fldChar w:fldCharType="begin"/>
    </w:r>
    <w:r>
      <w:rPr>
        <w:rFonts w:ascii="Times New Roman" w:hAnsi="Times New Roman" w:eastAsia="宋体" w:cs="Times New Roman"/>
        <w:spacing w:val="0"/>
        <w:sz w:val="24"/>
        <w:szCs w:val="24"/>
      </w:rPr>
      <w:instrText xml:space="preserve"> NUMPAGES </w:instrText>
    </w:r>
    <w:r>
      <w:rPr>
        <w:rFonts w:ascii="Times New Roman" w:hAnsi="Times New Roman" w:eastAsia="宋体"/>
        <w:sz w:val="24"/>
        <w:szCs w:val="24"/>
      </w:rPr>
      <w:fldChar w:fldCharType="separate"/>
    </w:r>
    <w:r>
      <w:rPr>
        <w:rFonts w:ascii="Times New Roman" w:hAnsi="Times New Roman" w:eastAsia="宋体"/>
        <w:sz w:val="24"/>
        <w:szCs w:val="24"/>
      </w:rPr>
      <w:fldChar w:fldCharType="end"/>
    </w:r>
    <w:r>
      <w:rPr>
        <w:rFonts w:ascii="Times New Roman" w:hAnsi="Times New Roman" w:eastAsia="宋体" w:cs="Times New Roman"/>
        <w:spacing w:val="0"/>
        <w:sz w:val="24"/>
        <w:szCs w:val="24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F47FF">
    <w:pPr>
      <w:widowControl/>
      <w:pBdr>
        <w:bottom w:val="single" w:color="auto" w:sz="4" w:space="0"/>
      </w:pBdr>
      <w:spacing w:before="0" w:beforeAutospacing="0" w:after="0" w:afterAutospacing="0" w:line="360" w:lineRule="auto"/>
      <w:ind w:left="0" w:leftChars="0" w:right="0" w:rightChars="0" w:firstLine="0" w:firstLineChars="0"/>
      <w:jc w:val="center"/>
      <w:rPr>
        <w:rFonts w:hint="eastAsia" w:eastAsiaTheme="minorEastAsia"/>
        <w:b w:val="0"/>
        <w:bCs w:val="0"/>
        <w:color w:val="FFFFFF" w:themeColor="background1"/>
        <w:sz w:val="24"/>
        <w:szCs w:val="24"/>
        <w:lang w:val="en-US" w:eastAsia="zh-CN"/>
        <w14:textFill>
          <w14:solidFill>
            <w14:schemeClr w14:val="bg1"/>
          </w14:solidFill>
        </w14:textFill>
      </w:rPr>
    </w:pPr>
    <w:r>
      <w:rPr>
        <w:rFonts w:hint="eastAsia" w:ascii="黑体" w:hAnsi="黑体" w:eastAsia="黑体" w:cs="黑体"/>
        <w:b/>
        <w:bCs/>
        <w:color w:val="0000FF"/>
        <w:spacing w:val="0"/>
        <w:kern w:val="0"/>
        <w:sz w:val="28"/>
        <w:szCs w:val="28"/>
        <w:lang w:val="en-US" w:eastAsia="zh-CN"/>
      </w:rPr>
      <w:t>九上语文必背内容清单</w:t>
    </w:r>
    <w:r>
      <w:rPr>
        <w:sz w:val="24"/>
        <w:szCs w:val="24"/>
      </w:rPr>
      <w:pict>
        <v:shape id="_x0000_s4097" o:spid="_x0000_s4097" o:spt="202" type="#_x0000_t202" style="position:absolute;left:0pt;margin-left:385.25pt;margin-top:-15pt;height:144pt;width:144pt;mso-wrap-distance-bottom:0pt;mso-wrap-distance-left:9pt;mso-wrap-distance-right:9pt;mso-wrap-distance-top:0pt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 aspectratio="f"/>
          <v:textbox style="mso-fit-shape-to-text:t;">
            <w:txbxContent>
              <w:p w14:paraId="051C57D6">
                <w:pPr>
                  <w:pStyle w:val="11"/>
                  <w:spacing w:before="0" w:beforeAutospacing="0" w:after="0" w:afterAutospacing="0" w:line="360" w:lineRule="auto"/>
                  <w:jc w:val="right"/>
                  <w:rPr>
                    <w:rFonts w:hint="eastAsia" w:eastAsiaTheme="minorEastAsia"/>
                    <w:b w:val="0"/>
                    <w:bCs w:val="0"/>
                    <w:color w:val="FFFFFF" w:themeColor="background1"/>
                    <w:sz w:val="22"/>
                    <w:szCs w:val="22"/>
                    <w:lang w:val="en-US" w:eastAsia="zh-CN"/>
                    <w14:textFill>
                      <w14:solidFill>
                        <w14:schemeClr w14:val="bg1"/>
                      </w14:solidFill>
                    </w14:textFill>
                  </w:rPr>
                </w:pPr>
                <w:r>
                  <w:rPr>
                    <w:rFonts w:hint="eastAsia"/>
                    <w:b w:val="0"/>
                    <w:bCs w:val="0"/>
                    <w:color w:val="FFFFFF" w:themeColor="background1"/>
                    <w:spacing w:val="0"/>
                    <w:sz w:val="24"/>
                    <w:szCs w:val="22"/>
                    <w:lang w:val="en-US" w:eastAsia="zh-CN"/>
                    <w14:textFill>
                      <w14:solidFill>
                        <w14:schemeClr w14:val="bg1"/>
                      </w14:solidFill>
                    </w14:textFill>
                  </w:rPr>
                  <w:t>微信公众号：瑾言教育资料库</w:t>
                </w:r>
              </w:p>
            </w:txbxContent>
          </v:textbox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3Y2FjN2I2MzA3YWY4Nzg0MzRlNWMyYjQzNjZjN2EifQ=="/>
  </w:docVars>
  <w:rsids>
    <w:rsidRoot w:val="00476992"/>
    <w:rsid w:val="000026E1"/>
    <w:rsid w:val="000422DC"/>
    <w:rsid w:val="000D4964"/>
    <w:rsid w:val="001172E3"/>
    <w:rsid w:val="001464F7"/>
    <w:rsid w:val="001D6EFC"/>
    <w:rsid w:val="00270277"/>
    <w:rsid w:val="00381517"/>
    <w:rsid w:val="003B0AAE"/>
    <w:rsid w:val="004345DA"/>
    <w:rsid w:val="0045356A"/>
    <w:rsid w:val="00476992"/>
    <w:rsid w:val="004E1CAD"/>
    <w:rsid w:val="005001F3"/>
    <w:rsid w:val="005A1CC1"/>
    <w:rsid w:val="005A2A10"/>
    <w:rsid w:val="005F00DA"/>
    <w:rsid w:val="00606A18"/>
    <w:rsid w:val="006B44D4"/>
    <w:rsid w:val="006B64AE"/>
    <w:rsid w:val="007052E9"/>
    <w:rsid w:val="00737E64"/>
    <w:rsid w:val="00744022"/>
    <w:rsid w:val="0092769D"/>
    <w:rsid w:val="00A13541"/>
    <w:rsid w:val="00A16F84"/>
    <w:rsid w:val="00A55550"/>
    <w:rsid w:val="00B42362"/>
    <w:rsid w:val="00BC14EE"/>
    <w:rsid w:val="00D15E05"/>
    <w:rsid w:val="00DE7BEB"/>
    <w:rsid w:val="00E00717"/>
    <w:rsid w:val="00EC1BAE"/>
    <w:rsid w:val="00EF0C20"/>
    <w:rsid w:val="00EF1B5E"/>
    <w:rsid w:val="00F541D2"/>
    <w:rsid w:val="00F90BBC"/>
    <w:rsid w:val="012A2737"/>
    <w:rsid w:val="02C10E79"/>
    <w:rsid w:val="03C62CF3"/>
    <w:rsid w:val="05104FF8"/>
    <w:rsid w:val="05452235"/>
    <w:rsid w:val="07B76CEE"/>
    <w:rsid w:val="0B986792"/>
    <w:rsid w:val="0C993606"/>
    <w:rsid w:val="0D892EDB"/>
    <w:rsid w:val="0DD26323"/>
    <w:rsid w:val="12D864D2"/>
    <w:rsid w:val="17485BB5"/>
    <w:rsid w:val="1AA50C28"/>
    <w:rsid w:val="25E42F4C"/>
    <w:rsid w:val="2692575C"/>
    <w:rsid w:val="27725403"/>
    <w:rsid w:val="27C61896"/>
    <w:rsid w:val="291E6775"/>
    <w:rsid w:val="298955F8"/>
    <w:rsid w:val="2D0B0030"/>
    <w:rsid w:val="2E1A7375"/>
    <w:rsid w:val="2FC82F97"/>
    <w:rsid w:val="331C5AD4"/>
    <w:rsid w:val="33AF1889"/>
    <w:rsid w:val="365656C3"/>
    <w:rsid w:val="39B140D3"/>
    <w:rsid w:val="3A2B6EE6"/>
    <w:rsid w:val="3FB53538"/>
    <w:rsid w:val="40477F08"/>
    <w:rsid w:val="42C640B7"/>
    <w:rsid w:val="43B27D8E"/>
    <w:rsid w:val="4620216B"/>
    <w:rsid w:val="465E7D59"/>
    <w:rsid w:val="47643176"/>
    <w:rsid w:val="4B8277FD"/>
    <w:rsid w:val="4E3C2C47"/>
    <w:rsid w:val="50CB4836"/>
    <w:rsid w:val="54D04518"/>
    <w:rsid w:val="57AF493F"/>
    <w:rsid w:val="594D1B68"/>
    <w:rsid w:val="596C0CB3"/>
    <w:rsid w:val="5BD14DA8"/>
    <w:rsid w:val="607448F1"/>
    <w:rsid w:val="66754F1F"/>
    <w:rsid w:val="67AA7433"/>
    <w:rsid w:val="6CB875E2"/>
    <w:rsid w:val="6D332F2B"/>
    <w:rsid w:val="6D7935F8"/>
    <w:rsid w:val="6F196D90"/>
    <w:rsid w:val="71AA7BF5"/>
    <w:rsid w:val="73D2575F"/>
    <w:rsid w:val="7516167C"/>
    <w:rsid w:val="760325E1"/>
    <w:rsid w:val="76B63E87"/>
    <w:rsid w:val="789456D9"/>
    <w:rsid w:val="7A6A66F1"/>
    <w:rsid w:val="7C3451FB"/>
    <w:rsid w:val="7CC0084B"/>
    <w:rsid w:val="7E85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微软雅黑" w:hAnsi="微软雅黑" w:eastAsia="微软雅黑"/>
      <w:color w:val="FF0000"/>
      <w:sz w:val="40"/>
      <w:szCs w:val="40"/>
      <w:u w:val="non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自定义2标题宋体小三蓝色"/>
    <w:qFormat/>
    <w:uiPriority w:val="0"/>
    <w:pPr>
      <w:outlineLvl w:val="1"/>
    </w:pPr>
    <w:rPr>
      <w:rFonts w:cs="Times New Roman" w:asciiTheme="majorEastAsia" w:hAnsiTheme="majorEastAsia" w:eastAsiaTheme="majorEastAsia"/>
      <w:b/>
      <w:bCs/>
      <w:color w:val="0000FF"/>
      <w:sz w:val="30"/>
      <w:szCs w:val="30"/>
      <w:lang w:val="en-US" w:eastAsia="zh-CN" w:bidi="ar-SA"/>
    </w:rPr>
  </w:style>
  <w:style w:type="paragraph" w:customStyle="1" w:styleId="11">
    <w:name w:val="Normal_0"/>
    <w:autoRedefine/>
    <w:qFormat/>
    <w:uiPriority w:val="0"/>
    <w:rPr>
      <w:rFonts w:ascii="Calibri" w:hAnsi="宋体" w:eastAsia="宋体" w:cs="Times New Roman"/>
      <w:sz w:val="22"/>
      <w:szCs w:val="22"/>
      <w:lang w:val="en-US" w:eastAsia="zh-CN" w:bidi="ar-SA"/>
    </w:rPr>
  </w:style>
  <w:style w:type="paragraph" w:customStyle="1" w:styleId="12">
    <w:name w:val="2 大标题"/>
    <w:basedOn w:val="1"/>
    <w:qFormat/>
    <w:uiPriority w:val="0"/>
    <w:pPr>
      <w:spacing w:before="100" w:beforeAutospacing="1" w:after="100" w:afterAutospacing="1"/>
      <w:outlineLvl w:val="1"/>
    </w:pPr>
    <w:rPr>
      <w:rFonts w:ascii="宋体" w:hAnsi="宋体" w:eastAsia="宋体"/>
      <w:b/>
      <w:bCs/>
      <w:color w:val="0000FF"/>
      <w:sz w:val="32"/>
      <w:szCs w:val="32"/>
    </w:rPr>
  </w:style>
  <w:style w:type="paragraph" w:customStyle="1" w:styleId="13">
    <w:name w:val="4 正文"/>
    <w:basedOn w:val="1"/>
    <w:qFormat/>
    <w:uiPriority w:val="0"/>
    <w:pPr>
      <w:spacing w:before="156" w:beforeLines="50"/>
      <w:ind w:firstLine="560" w:firstLineChars="200"/>
    </w:pPr>
    <w:rPr>
      <w:rFonts w:ascii="宋体" w:hAnsi="宋体" w:eastAsia="宋体"/>
      <w:sz w:val="28"/>
      <w:szCs w:val="28"/>
    </w:rPr>
  </w:style>
  <w:style w:type="paragraph" w:customStyle="1" w:styleId="14">
    <w:name w:val="1 文件名"/>
    <w:basedOn w:val="1"/>
    <w:qFormat/>
    <w:uiPriority w:val="0"/>
    <w:pPr>
      <w:spacing w:before="100" w:beforeAutospacing="1" w:after="100" w:afterAutospacing="1"/>
      <w:jc w:val="center"/>
      <w:outlineLvl w:val="0"/>
    </w:pPr>
    <w:rPr>
      <w:rFonts w:ascii="宋体" w:hAnsi="宋体" w:eastAsia="宋体"/>
      <w:b/>
      <w:bCs/>
      <w:color w:val="C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瑾言教育资料库</Manager>
  <Pages>5</Pages>
  <Words>3375</Words>
  <Characters>3376</Characters>
  <Lines>21</Lines>
  <Paragraphs>6</Paragraphs>
  <TotalTime>3</TotalTime>
  <ScaleCrop>false</ScaleCrop>
  <LinksUpToDate>false</LinksUpToDate>
  <CharactersWithSpaces>3508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瑾言教育资料库</cp:category>
  <dcterms:created xsi:type="dcterms:W3CDTF">2022-06-17T08:05:00Z</dcterms:created>
  <dc:creator>微信公众号：瑾言教育资料库</dc:creator>
  <dc:description>瑾言教育资料库</dc:description>
  <cp:keywords>瑾言教育资料库</cp:keywords>
  <cp:lastModifiedBy>不忘初心~</cp:lastModifiedBy>
  <cp:lastPrinted>2022-06-18T03:32:00Z</cp:lastPrinted>
  <dcterms:modified xsi:type="dcterms:W3CDTF">2024-07-08T11:05:18Z</dcterms:modified>
  <dc:subject>瑾言教育资料库</dc:subject>
  <dc:title>瑾言教育资料库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3E24DF6FD5054AC5B9F455651576D9FC_13</vt:lpwstr>
  </property>
  <property fmtid="{D5CDD505-2E9C-101B-9397-08002B2CF9AE}" pid="3" name="KSOProductBuildVer">
    <vt:lpwstr>2052-12.1.0.17145</vt:lpwstr>
  </property>
</Properties>
</file>